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b/>
          <w:color w:val="000000"/>
          <w:lang w:eastAsia="en-US"/>
        </w:rPr>
        <w:t>Муниципальное бюджетное общеобразовательное учреждение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b/>
          <w:color w:val="000000"/>
          <w:lang w:eastAsia="en-US"/>
        </w:rPr>
        <w:t>школа №1 городского округа Кинешма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155810 Ивановская область, г. Кинешма, ул. Ломоносова, д.20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Сайт школы: https://shkola1.edu-sites.ru/  </w:t>
      </w:r>
      <w:proofErr w:type="spellStart"/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E-mail</w:t>
      </w:r>
      <w:proofErr w:type="spellEnd"/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 shkola1_kineshma@ivreg.ru</w:t>
      </w:r>
    </w:p>
    <w:p w:rsidR="003F7915" w:rsidRPr="00A7454B" w:rsidRDefault="003F7915" w:rsidP="003F7915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lang w:eastAsia="en-US"/>
        </w:rPr>
      </w:pPr>
      <w:r w:rsidRPr="00A7454B">
        <w:rPr>
          <w:rFonts w:ascii="Times New Roman CYR" w:eastAsiaTheme="minorHAnsi" w:hAnsi="Times New Roman CYR" w:cs="Times New Roman CYR"/>
          <w:color w:val="000000"/>
          <w:lang w:eastAsia="en-US"/>
        </w:rPr>
        <w:t>Тел/факс (49331) 5-11-74                 Тел. 5-15-30    5-10-99</w:t>
      </w:r>
    </w:p>
    <w:p w:rsidR="003F7915" w:rsidRPr="00A7454B" w:rsidRDefault="003F7915" w:rsidP="003F7915">
      <w:pPr>
        <w:widowControl w:val="0"/>
        <w:tabs>
          <w:tab w:val="left" w:pos="10650"/>
        </w:tabs>
        <w:autoSpaceDE w:val="0"/>
        <w:autoSpaceDN w:val="0"/>
        <w:adjustRightInd w:val="0"/>
        <w:ind w:right="-689"/>
        <w:jc w:val="center"/>
        <w:rPr>
          <w:rFonts w:ascii="Times New Roman CYR" w:eastAsiaTheme="minorHAnsi" w:hAnsi="Times New Roman CYR" w:cs="Times New Roman CYR"/>
          <w:lang w:eastAsia="en-US"/>
        </w:rPr>
      </w:pPr>
    </w:p>
    <w:p w:rsidR="003F7915" w:rsidRDefault="003F7915" w:rsidP="003F7915">
      <w:pPr>
        <w:jc w:val="center"/>
        <w:rPr>
          <w:b/>
        </w:rPr>
      </w:pPr>
    </w:p>
    <w:p w:rsidR="003F7915" w:rsidRPr="00B147BE" w:rsidRDefault="003F7915" w:rsidP="003F7915">
      <w:pPr>
        <w:jc w:val="center"/>
        <w:rPr>
          <w:b/>
          <w:sz w:val="28"/>
          <w:szCs w:val="28"/>
        </w:rPr>
      </w:pPr>
      <w:r w:rsidRPr="00B147BE">
        <w:rPr>
          <w:b/>
          <w:sz w:val="28"/>
          <w:szCs w:val="28"/>
        </w:rPr>
        <w:t>Номенклатура на дополнительные платные образовательные услуги по М</w:t>
      </w:r>
      <w:r>
        <w:rPr>
          <w:b/>
          <w:sz w:val="28"/>
          <w:szCs w:val="28"/>
        </w:rPr>
        <w:t>Б</w:t>
      </w:r>
      <w:r w:rsidRPr="00B147BE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школа</w:t>
      </w:r>
      <w:r w:rsidRPr="00B147BE">
        <w:rPr>
          <w:b/>
          <w:sz w:val="28"/>
          <w:szCs w:val="28"/>
        </w:rPr>
        <w:t xml:space="preserve"> №1</w:t>
      </w:r>
    </w:p>
    <w:p w:rsidR="003F7915" w:rsidRPr="00B147BE" w:rsidRDefault="003F7915" w:rsidP="003F7915">
      <w:pPr>
        <w:jc w:val="center"/>
        <w:rPr>
          <w:b/>
          <w:sz w:val="28"/>
          <w:szCs w:val="28"/>
        </w:rPr>
      </w:pPr>
      <w:r w:rsidRPr="00B147BE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D2023B">
        <w:rPr>
          <w:b/>
          <w:sz w:val="28"/>
          <w:szCs w:val="28"/>
        </w:rPr>
        <w:t>3</w:t>
      </w:r>
      <w:r w:rsidRPr="00B147B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D2023B">
        <w:rPr>
          <w:b/>
          <w:sz w:val="28"/>
          <w:szCs w:val="28"/>
        </w:rPr>
        <w:t>4</w:t>
      </w:r>
      <w:r w:rsidRPr="00B147BE">
        <w:rPr>
          <w:b/>
          <w:sz w:val="28"/>
          <w:szCs w:val="28"/>
        </w:rPr>
        <w:t xml:space="preserve"> учебный год</w:t>
      </w:r>
    </w:p>
    <w:p w:rsidR="003F7915" w:rsidRPr="00A602A8" w:rsidRDefault="003F7915" w:rsidP="003F7915">
      <w:pPr>
        <w:jc w:val="center"/>
        <w:rPr>
          <w:b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64"/>
        <w:gridCol w:w="9267"/>
        <w:gridCol w:w="2254"/>
      </w:tblGrid>
      <w:tr w:rsidR="003F7915" w:rsidRPr="00407B35" w:rsidTr="007D0AAD">
        <w:tc>
          <w:tcPr>
            <w:tcW w:w="0" w:type="auto"/>
          </w:tcPr>
          <w:p w:rsidR="003F7915" w:rsidRPr="00407B35" w:rsidRDefault="003F7915" w:rsidP="007D0AAD">
            <w:r w:rsidRPr="00407B35">
              <w:t>№п/п</w:t>
            </w:r>
          </w:p>
        </w:tc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Наименование услуги</w:t>
            </w:r>
          </w:p>
        </w:tc>
        <w:tc>
          <w:tcPr>
            <w:tcW w:w="9267" w:type="dxa"/>
          </w:tcPr>
          <w:p w:rsidR="003F7915" w:rsidRPr="00407B35" w:rsidRDefault="003F7915" w:rsidP="007D0AAD">
            <w:pPr>
              <w:jc w:val="center"/>
            </w:pPr>
            <w:r w:rsidRPr="00407B35">
              <w:t>Основное содержание услуги</w:t>
            </w:r>
          </w:p>
        </w:tc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Вспомогательные услуги</w:t>
            </w:r>
          </w:p>
        </w:tc>
      </w:tr>
      <w:tr w:rsidR="003F7915" w:rsidRPr="00407B35" w:rsidTr="007D0AAD">
        <w:tc>
          <w:tcPr>
            <w:tcW w:w="0" w:type="auto"/>
          </w:tcPr>
          <w:p w:rsidR="003F7915" w:rsidRPr="00407B35" w:rsidRDefault="003F7915" w:rsidP="007D0AAD">
            <w:pPr>
              <w:jc w:val="center"/>
            </w:pPr>
            <w:r w:rsidRPr="00407B35">
              <w:t>1.</w:t>
            </w:r>
          </w:p>
          <w:p w:rsidR="003F7915" w:rsidRPr="00407B35" w:rsidRDefault="003F7915" w:rsidP="007D0AAD"/>
        </w:tc>
        <w:tc>
          <w:tcPr>
            <w:tcW w:w="0" w:type="auto"/>
          </w:tcPr>
          <w:p w:rsidR="003F7915" w:rsidRPr="00BE1676" w:rsidRDefault="003F7915" w:rsidP="007D0AAD">
            <w:proofErr w:type="spellStart"/>
            <w:r>
              <w:t>Предшкольная</w:t>
            </w:r>
            <w:proofErr w:type="spellEnd"/>
            <w:r>
              <w:t xml:space="preserve"> подготовка социально-педагогической направленности, организованная по программе «</w:t>
            </w:r>
            <w:r w:rsidRPr="00BE1676">
              <w:t>Преемственность»,</w:t>
            </w:r>
          </w:p>
          <w:p w:rsidR="003F7915" w:rsidRPr="00407B35" w:rsidRDefault="003F7915" w:rsidP="007D0AAD">
            <w:r w:rsidRPr="00BE1676">
              <w:t xml:space="preserve">Автор </w:t>
            </w:r>
            <w:r w:rsidRPr="00BE1676">
              <w:rPr>
                <w:color w:val="191A1A"/>
                <w:shd w:val="clear" w:color="auto" w:fill="FFFFFF"/>
              </w:rPr>
              <w:t>Нина Алексеевна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  <w:r w:rsidRPr="00BE1676">
              <w:rPr>
                <w:rStyle w:val="a4"/>
                <w:color w:val="191A1A"/>
                <w:shd w:val="clear" w:color="auto" w:fill="FFFFFF"/>
              </w:rPr>
              <w:t>Федосова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  <w:r w:rsidRPr="00BE1676">
              <w:rPr>
                <w:color w:val="191A1A"/>
                <w:shd w:val="clear" w:color="auto" w:fill="FFFFFF"/>
              </w:rPr>
              <w:t xml:space="preserve">- кандидат педагогических наук, зав. лабораторией интеграции общего и дополнительного образования Федерального института развития образования (ФИРО) </w:t>
            </w:r>
            <w:proofErr w:type="spellStart"/>
            <w:r w:rsidRPr="00BE1676">
              <w:rPr>
                <w:color w:val="191A1A"/>
                <w:shd w:val="clear" w:color="auto" w:fill="FFFFFF"/>
              </w:rPr>
              <w:t>Минобрнауки</w:t>
            </w:r>
            <w:proofErr w:type="spellEnd"/>
            <w:r w:rsidRPr="00BE1676">
              <w:rPr>
                <w:color w:val="191A1A"/>
                <w:shd w:val="clear" w:color="auto" w:fill="FFFFFF"/>
              </w:rPr>
              <w:t xml:space="preserve"> РФ.</w:t>
            </w:r>
            <w:r w:rsidRPr="00BE1676">
              <w:rPr>
                <w:rStyle w:val="apple-converted-space"/>
                <w:color w:val="191A1A"/>
                <w:shd w:val="clear" w:color="auto" w:fill="FFFFFF"/>
              </w:rPr>
              <w:t> </w:t>
            </w:r>
          </w:p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  <w:p w:rsidR="003F7915" w:rsidRPr="00407B35" w:rsidRDefault="003F7915" w:rsidP="007D0AAD"/>
        </w:tc>
        <w:tc>
          <w:tcPr>
            <w:tcW w:w="9267" w:type="dxa"/>
          </w:tcPr>
          <w:p w:rsidR="003F7915" w:rsidRPr="00823995" w:rsidRDefault="003F7915" w:rsidP="006A6DFD">
            <w:pPr>
              <w:shd w:val="clear" w:color="auto" w:fill="FFFFFF"/>
              <w:spacing w:before="110"/>
              <w:ind w:right="576"/>
              <w:jc w:val="both"/>
            </w:pPr>
            <w:r w:rsidRPr="00823995">
              <w:rPr>
                <w:b/>
                <w:bCs/>
                <w:color w:val="000000"/>
                <w:spacing w:val="-4"/>
                <w:sz w:val="25"/>
                <w:szCs w:val="25"/>
              </w:rPr>
              <w:lastRenderedPageBreak/>
              <w:t xml:space="preserve">Модуль </w:t>
            </w:r>
            <w:r w:rsidRPr="00823995">
              <w:rPr>
                <w:b/>
                <w:bCs/>
                <w:color w:val="000000"/>
                <w:spacing w:val="-5"/>
                <w:sz w:val="25"/>
                <w:szCs w:val="25"/>
              </w:rPr>
              <w:t>«МАТЕМАТИЧЕСКИЕ СТУПЕНЬКИ</w:t>
            </w:r>
            <w:r w:rsidR="006A6DFD">
              <w:rPr>
                <w:b/>
                <w:bCs/>
                <w:color w:val="000000"/>
                <w:spacing w:val="-5"/>
                <w:sz w:val="25"/>
                <w:szCs w:val="25"/>
              </w:rPr>
              <w:t>, ПОНИМАТИКА</w:t>
            </w:r>
            <w:r w:rsidRPr="00823995">
              <w:rPr>
                <w:b/>
                <w:bCs/>
                <w:color w:val="000000"/>
                <w:spacing w:val="-5"/>
                <w:sz w:val="25"/>
                <w:szCs w:val="25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34"/>
              <w:ind w:right="29" w:firstLine="1134"/>
              <w:jc w:val="both"/>
            </w:pPr>
            <w:r w:rsidRPr="00823995">
              <w:rPr>
                <w:color w:val="000000"/>
                <w:spacing w:val="2"/>
              </w:rPr>
              <w:t>Содержание модуля направлено на формирование пред</w:t>
            </w:r>
            <w:r w:rsidRPr="00823995">
              <w:rPr>
                <w:color w:val="000000"/>
                <w:spacing w:val="2"/>
              </w:rPr>
              <w:softHyphen/>
              <w:t xml:space="preserve">посылок универсальных учебных действий (личностных, </w:t>
            </w:r>
            <w:r w:rsidRPr="00823995">
              <w:rPr>
                <w:color w:val="000000"/>
                <w:spacing w:val="4"/>
              </w:rPr>
              <w:t>познавательных, регулятивных, коммуникативных), на</w:t>
            </w:r>
            <w:r w:rsidRPr="00823995">
              <w:rPr>
                <w:color w:val="000000"/>
                <w:spacing w:val="4"/>
              </w:rPr>
              <w:softHyphen/>
              <w:t>чальных математических представлений и развитие на их основе познавательных способностей дошкольников.</w:t>
            </w:r>
          </w:p>
          <w:p w:rsidR="003F7915" w:rsidRPr="00823995" w:rsidRDefault="003F7915" w:rsidP="007D0AAD">
            <w:pPr>
              <w:shd w:val="clear" w:color="auto" w:fill="FFFFFF"/>
              <w:ind w:firstLine="1134"/>
              <w:jc w:val="both"/>
            </w:pPr>
            <w:r w:rsidRPr="00823995">
              <w:rPr>
                <w:color w:val="000000"/>
                <w:spacing w:val="5"/>
              </w:rPr>
              <w:t xml:space="preserve">Основными методами являются: практический, метод </w:t>
            </w:r>
            <w:r w:rsidRPr="00823995">
              <w:rPr>
                <w:color w:val="000000"/>
                <w:spacing w:val="4"/>
              </w:rPr>
              <w:t>дидактических игр, метод моделирования. Они использу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3"/>
              </w:rPr>
              <w:t xml:space="preserve">ются в различном сочетании друг с другом, но ведущим </w:t>
            </w:r>
            <w:r w:rsidRPr="00823995">
              <w:rPr>
                <w:color w:val="000000"/>
                <w:spacing w:val="4"/>
              </w:rPr>
              <w:t xml:space="preserve">остаётся метод практических действий, который позволяет </w:t>
            </w:r>
            <w:r w:rsidRPr="00823995">
              <w:rPr>
                <w:color w:val="000000"/>
                <w:spacing w:val="6"/>
              </w:rPr>
              <w:t xml:space="preserve">дошкольникам усваивать и осмысливать математический </w:t>
            </w:r>
            <w:r w:rsidRPr="00823995">
              <w:rPr>
                <w:color w:val="000000"/>
                <w:spacing w:val="4"/>
              </w:rPr>
              <w:t>материал, проводя эксперименты, наблюдения на действи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6"/>
              </w:rPr>
              <w:t>ях с предметами, предметными картинками, моделями геометрических фигур, зарисовывая, раскрашивая, запи</w:t>
            </w:r>
            <w:r w:rsidRPr="00823995">
              <w:rPr>
                <w:color w:val="000000"/>
                <w:spacing w:val="6"/>
              </w:rPr>
              <w:softHyphen/>
              <w:t>сывая результаты практических действий на языке мате</w:t>
            </w:r>
            <w:r w:rsidRPr="00823995">
              <w:rPr>
                <w:color w:val="000000"/>
                <w:spacing w:val="6"/>
              </w:rPr>
              <w:softHyphen/>
            </w:r>
            <w:r w:rsidRPr="00823995">
              <w:rPr>
                <w:color w:val="000000"/>
                <w:spacing w:val="5"/>
              </w:rPr>
              <w:t>матики. На данном этапе метод практических действий дополняется важнейшим для математики способом позна</w:t>
            </w:r>
            <w:r w:rsidRPr="00823995">
              <w:rPr>
                <w:color w:val="000000"/>
                <w:spacing w:val="5"/>
              </w:rPr>
              <w:softHyphen/>
            </w:r>
            <w:r w:rsidRPr="00823995">
              <w:rPr>
                <w:color w:val="000000"/>
                <w:spacing w:val="2"/>
              </w:rPr>
              <w:t xml:space="preserve">ния окружающего мира — методом моделирования (работа </w:t>
            </w:r>
            <w:r w:rsidRPr="00823995">
              <w:rPr>
                <w:color w:val="000000"/>
                <w:spacing w:val="4"/>
              </w:rPr>
              <w:t>с предметами и группами предметов дополняется выпол</w:t>
            </w:r>
            <w:r w:rsidRPr="00823995">
              <w:rPr>
                <w:color w:val="000000"/>
                <w:spacing w:val="4"/>
              </w:rPr>
              <w:softHyphen/>
              <w:t>нением предметных и схематических рисунков; осущест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7"/>
              </w:rPr>
              <w:t>вляется моделирование цифр из плоскостных элементов).</w:t>
            </w: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spacing w:before="72"/>
              <w:ind w:right="1877" w:firstLine="931"/>
              <w:jc w:val="both"/>
            </w:pPr>
            <w:r w:rsidRPr="00823995">
              <w:rPr>
                <w:b/>
                <w:bCs/>
                <w:color w:val="000000"/>
                <w:spacing w:val="-5"/>
                <w:sz w:val="27"/>
                <w:szCs w:val="27"/>
              </w:rPr>
              <w:t xml:space="preserve">Модуль </w:t>
            </w:r>
            <w:r w:rsidRPr="00823995">
              <w:rPr>
                <w:b/>
                <w:bCs/>
                <w:color w:val="000000"/>
                <w:spacing w:val="-9"/>
                <w:sz w:val="27"/>
                <w:szCs w:val="27"/>
              </w:rPr>
              <w:t>«ОТ СЛОВА К БУКВЕ</w:t>
            </w:r>
            <w:r w:rsidR="006A6DFD">
              <w:rPr>
                <w:b/>
                <w:bCs/>
                <w:color w:val="000000"/>
                <w:spacing w:val="-9"/>
                <w:sz w:val="27"/>
                <w:szCs w:val="27"/>
              </w:rPr>
              <w:t>, РАЗВИТИЕ РЕЧИ</w:t>
            </w:r>
            <w:r w:rsidRPr="00823995">
              <w:rPr>
                <w:b/>
                <w:bCs/>
                <w:color w:val="000000"/>
                <w:spacing w:val="-9"/>
                <w:sz w:val="27"/>
                <w:szCs w:val="27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38"/>
              <w:ind w:right="101" w:firstLine="350"/>
              <w:jc w:val="both"/>
            </w:pPr>
            <w:r w:rsidRPr="00823995">
              <w:rPr>
                <w:color w:val="000000"/>
                <w:spacing w:val="4"/>
              </w:rPr>
              <w:t>Содержание модуля направлено на общее развитие де</w:t>
            </w:r>
            <w:r w:rsidRPr="00823995">
              <w:rPr>
                <w:color w:val="000000"/>
                <w:spacing w:val="4"/>
              </w:rPr>
              <w:softHyphen/>
            </w:r>
            <w:r w:rsidRPr="00823995">
              <w:rPr>
                <w:color w:val="000000"/>
                <w:spacing w:val="1"/>
              </w:rPr>
              <w:t xml:space="preserve">тей старшего дошкольного возраста, посредством которого </w:t>
            </w:r>
            <w:r w:rsidRPr="00823995">
              <w:rPr>
                <w:color w:val="000000"/>
                <w:spacing w:val="7"/>
              </w:rPr>
              <w:t>создаётся прочная основа для успешного изучения рус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3"/>
              </w:rPr>
              <w:t xml:space="preserve">ского языка. Материал помогает практически подготовить </w:t>
            </w:r>
            <w:r w:rsidRPr="00823995">
              <w:rPr>
                <w:color w:val="000000"/>
                <w:spacing w:val="5"/>
              </w:rPr>
              <w:t xml:space="preserve">детей к обучению чтению, письму и совершенствует их </w:t>
            </w:r>
            <w:r w:rsidRPr="00823995">
              <w:rPr>
                <w:color w:val="000000"/>
                <w:spacing w:val="3"/>
              </w:rPr>
              <w:t>устную речь.</w:t>
            </w:r>
          </w:p>
          <w:p w:rsidR="003F7915" w:rsidRPr="00823995" w:rsidRDefault="003F7915" w:rsidP="007D0AAD">
            <w:pPr>
              <w:shd w:val="clear" w:color="auto" w:fill="FFFFFF"/>
              <w:jc w:val="both"/>
            </w:pPr>
            <w:r w:rsidRPr="00823995">
              <w:rPr>
                <w:color w:val="000000"/>
                <w:spacing w:val="3"/>
              </w:rPr>
              <w:t>Задачи:</w:t>
            </w:r>
          </w:p>
          <w:p w:rsidR="003F7915" w:rsidRPr="00823995" w:rsidRDefault="003F7915" w:rsidP="007D0AAD">
            <w:pPr>
              <w:shd w:val="clear" w:color="auto" w:fill="FFFFFF"/>
              <w:tabs>
                <w:tab w:val="left" w:pos="682"/>
              </w:tabs>
              <w:ind w:firstLine="355"/>
              <w:jc w:val="both"/>
            </w:pPr>
            <w:r w:rsidRPr="00823995">
              <w:rPr>
                <w:color w:val="000000"/>
              </w:rPr>
              <w:lastRenderedPageBreak/>
              <w:t>—</w:t>
            </w:r>
            <w:r w:rsidRPr="00823995">
              <w:rPr>
                <w:color w:val="000000"/>
              </w:rPr>
              <w:tab/>
            </w:r>
            <w:r w:rsidRPr="00823995">
              <w:rPr>
                <w:color w:val="000000"/>
                <w:spacing w:val="4"/>
              </w:rPr>
              <w:t xml:space="preserve">создание условий для формирования </w:t>
            </w:r>
            <w:proofErr w:type="spellStart"/>
            <w:r w:rsidRPr="00823995">
              <w:rPr>
                <w:color w:val="000000"/>
                <w:spacing w:val="4"/>
              </w:rPr>
              <w:t>многосторонне</w:t>
            </w:r>
            <w:r w:rsidRPr="00823995">
              <w:rPr>
                <w:color w:val="000000"/>
                <w:spacing w:val="2"/>
              </w:rPr>
              <w:t>развитой</w:t>
            </w:r>
            <w:proofErr w:type="spellEnd"/>
            <w:r w:rsidRPr="00823995">
              <w:rPr>
                <w:color w:val="000000"/>
                <w:spacing w:val="2"/>
              </w:rPr>
              <w:t xml:space="preserve">   личности  ребёнка  (интеллектуальное,   духовно-</w:t>
            </w:r>
            <w:r w:rsidRPr="00823995">
              <w:rPr>
                <w:color w:val="000000"/>
                <w:spacing w:val="4"/>
              </w:rPr>
              <w:t xml:space="preserve">нравственное, эстетическое, эмоциональное развитие), </w:t>
            </w:r>
            <w:proofErr w:type="spellStart"/>
            <w:r w:rsidRPr="00823995">
              <w:rPr>
                <w:color w:val="000000"/>
                <w:spacing w:val="4"/>
              </w:rPr>
              <w:t>для</w:t>
            </w:r>
            <w:r w:rsidRPr="00823995">
              <w:rPr>
                <w:color w:val="000000"/>
                <w:spacing w:val="7"/>
              </w:rPr>
              <w:t>создания</w:t>
            </w:r>
            <w:proofErr w:type="spellEnd"/>
            <w:r w:rsidRPr="00823995">
              <w:rPr>
                <w:color w:val="000000"/>
                <w:spacing w:val="7"/>
              </w:rPr>
              <w:t xml:space="preserve"> предпосылок положительной мотивации учения</w:t>
            </w:r>
            <w:r w:rsidRPr="00823995">
              <w:rPr>
                <w:color w:val="000000"/>
                <w:spacing w:val="7"/>
              </w:rPr>
              <w:br/>
              <w:t>в школе;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6"/>
              </w:rPr>
              <w:t xml:space="preserve">практическая подготовка детей к обучению </w:t>
            </w:r>
            <w:proofErr w:type="spellStart"/>
            <w:r w:rsidRPr="00823995">
              <w:rPr>
                <w:color w:val="000000"/>
                <w:spacing w:val="6"/>
              </w:rPr>
              <w:t>чтению</w:t>
            </w:r>
            <w:r w:rsidRPr="00823995">
              <w:rPr>
                <w:color w:val="000000"/>
                <w:spacing w:val="5"/>
              </w:rPr>
              <w:t>и</w:t>
            </w:r>
            <w:proofErr w:type="spellEnd"/>
            <w:r w:rsidRPr="00823995">
              <w:rPr>
                <w:color w:val="000000"/>
                <w:spacing w:val="5"/>
              </w:rPr>
              <w:t xml:space="preserve"> письму;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5"/>
              </w:rPr>
              <w:t>формирование элементарной культуры речи, совер</w:t>
            </w:r>
            <w:r w:rsidRPr="00823995">
              <w:rPr>
                <w:color w:val="000000"/>
                <w:spacing w:val="5"/>
              </w:rPr>
              <w:softHyphen/>
            </w:r>
            <w:r w:rsidRPr="00823995">
              <w:rPr>
                <w:color w:val="000000"/>
                <w:spacing w:val="7"/>
              </w:rPr>
              <w:t>шенствование на доступном уровне навыков связной уст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6"/>
              </w:rPr>
              <w:t>ной речи детей;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72"/>
              </w:tabs>
              <w:autoSpaceDE w:val="0"/>
              <w:autoSpaceDN w:val="0"/>
              <w:adjustRightInd w:val="0"/>
              <w:ind w:firstLine="346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8"/>
              </w:rPr>
              <w:t>знакомство с книжной культурой, детской литера</w:t>
            </w:r>
            <w:r w:rsidRPr="00823995">
              <w:rPr>
                <w:color w:val="000000"/>
                <w:spacing w:val="8"/>
              </w:rPr>
              <w:softHyphen/>
            </w:r>
            <w:r w:rsidRPr="00823995">
              <w:rPr>
                <w:color w:val="000000"/>
              </w:rPr>
              <w:t>турой.</w:t>
            </w:r>
          </w:p>
          <w:p w:rsidR="003F7915" w:rsidRPr="00823995" w:rsidRDefault="003F7915" w:rsidP="007D0AAD">
            <w:pPr>
              <w:shd w:val="clear" w:color="auto" w:fill="FFFFFF"/>
              <w:ind w:right="67" w:firstLine="341"/>
              <w:jc w:val="both"/>
            </w:pPr>
            <w:r w:rsidRPr="00823995">
              <w:rPr>
                <w:color w:val="000000"/>
                <w:spacing w:val="3"/>
              </w:rPr>
              <w:t>Отличительной чертой методики является осуществле</w:t>
            </w:r>
            <w:r w:rsidRPr="00823995">
              <w:rPr>
                <w:color w:val="000000"/>
                <w:spacing w:val="3"/>
              </w:rPr>
              <w:softHyphen/>
              <w:t xml:space="preserve">ние интеграции работы по подготовке детей к обучению </w:t>
            </w:r>
            <w:r w:rsidRPr="00823995">
              <w:rPr>
                <w:color w:val="000000"/>
                <w:spacing w:val="1"/>
              </w:rPr>
              <w:t>чтению с работой по развитию устной связной речи и под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6"/>
              </w:rPr>
              <w:t>готовкой к обучению письму.</w:t>
            </w:r>
          </w:p>
          <w:p w:rsidR="003F7915" w:rsidRPr="00823995" w:rsidRDefault="003F7915" w:rsidP="007D0AAD">
            <w:pPr>
              <w:shd w:val="clear" w:color="auto" w:fill="FFFFFF"/>
              <w:ind w:firstLine="336"/>
              <w:jc w:val="both"/>
            </w:pPr>
          </w:p>
          <w:p w:rsidR="003F7915" w:rsidRPr="00823995" w:rsidRDefault="003F7915" w:rsidP="007D0AAD">
            <w:pPr>
              <w:shd w:val="clear" w:color="auto" w:fill="FFFFFF"/>
              <w:spacing w:before="115"/>
              <w:jc w:val="center"/>
            </w:pPr>
            <w:r w:rsidRPr="00823995">
              <w:rPr>
                <w:b/>
                <w:bCs/>
                <w:color w:val="000000"/>
                <w:spacing w:val="-3"/>
                <w:sz w:val="25"/>
                <w:szCs w:val="25"/>
              </w:rPr>
              <w:t xml:space="preserve">Модуль </w:t>
            </w:r>
            <w:r w:rsidRPr="00823995">
              <w:rPr>
                <w:b/>
                <w:bCs/>
                <w:color w:val="000000"/>
                <w:spacing w:val="-2"/>
                <w:sz w:val="25"/>
                <w:szCs w:val="25"/>
              </w:rPr>
              <w:t>«ВОЛШЕБНАЯ КРАСОТА ОКРУЖАЮЩЕГО МИРА</w:t>
            </w:r>
            <w:r w:rsidR="006A6DFD">
              <w:rPr>
                <w:b/>
                <w:bCs/>
                <w:color w:val="000000"/>
                <w:spacing w:val="-2"/>
                <w:sz w:val="25"/>
                <w:szCs w:val="25"/>
              </w:rPr>
              <w:t>, ОСНОВЫ ПИСЬМА</w:t>
            </w:r>
            <w:bookmarkStart w:id="0" w:name="_GoBack"/>
            <w:bookmarkEnd w:id="0"/>
            <w:r w:rsidRPr="00823995">
              <w:rPr>
                <w:b/>
                <w:bCs/>
                <w:color w:val="000000"/>
                <w:spacing w:val="-2"/>
                <w:sz w:val="25"/>
                <w:szCs w:val="25"/>
              </w:rPr>
              <w:t>»</w:t>
            </w:r>
          </w:p>
          <w:p w:rsidR="003F7915" w:rsidRPr="00823995" w:rsidRDefault="003F7915" w:rsidP="007D0AAD">
            <w:pPr>
              <w:shd w:val="clear" w:color="auto" w:fill="FFFFFF"/>
              <w:spacing w:before="58"/>
              <w:ind w:firstLine="1134"/>
              <w:jc w:val="both"/>
            </w:pPr>
            <w:r w:rsidRPr="00823995">
              <w:rPr>
                <w:color w:val="000000"/>
                <w:spacing w:val="1"/>
              </w:rPr>
              <w:t>Содержание модуля решает главную общую задачу под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4"/>
              </w:rPr>
              <w:t>готовки к обучению в школе — развитие личности ребёнка 5—7 лет.</w:t>
            </w:r>
          </w:p>
          <w:p w:rsidR="003F7915" w:rsidRPr="00823995" w:rsidRDefault="003F7915" w:rsidP="007D0AAD">
            <w:pPr>
              <w:shd w:val="clear" w:color="auto" w:fill="FFFFFF"/>
              <w:jc w:val="both"/>
            </w:pPr>
            <w:r w:rsidRPr="00823995">
              <w:rPr>
                <w:color w:val="000000"/>
                <w:spacing w:val="3"/>
              </w:rPr>
              <w:t xml:space="preserve">Для реализации ведущей задачи модуля определены </w:t>
            </w:r>
            <w:r w:rsidRPr="00823995">
              <w:rPr>
                <w:color w:val="000000"/>
                <w:spacing w:val="4"/>
              </w:rPr>
              <w:t>следующие положения:</w:t>
            </w:r>
          </w:p>
          <w:p w:rsidR="003F7915" w:rsidRPr="00823995" w:rsidRDefault="003F7915" w:rsidP="007D0AAD">
            <w:pPr>
              <w:shd w:val="clear" w:color="auto" w:fill="FFFFFF"/>
              <w:ind w:right="5"/>
              <w:jc w:val="both"/>
            </w:pPr>
            <w:r w:rsidRPr="00823995">
              <w:rPr>
                <w:color w:val="000000"/>
                <w:spacing w:val="7"/>
              </w:rPr>
              <w:t>— нравственная основа народной культуры и искус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-2"/>
              </w:rPr>
              <w:t>ства;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3"/>
              </w:rPr>
              <w:t>детскость в народном искусстве (то его свойство, ко</w:t>
            </w:r>
            <w:r w:rsidRPr="00823995">
              <w:rPr>
                <w:color w:val="000000"/>
                <w:spacing w:val="3"/>
              </w:rPr>
              <w:softHyphen/>
            </w:r>
            <w:r w:rsidRPr="00823995">
              <w:rPr>
                <w:color w:val="000000"/>
                <w:spacing w:val="6"/>
              </w:rPr>
              <w:t>торое придаёт ему неповторимую окраску непосредствен</w:t>
            </w:r>
            <w:r w:rsidRPr="00823995">
              <w:rPr>
                <w:color w:val="000000"/>
                <w:spacing w:val="6"/>
              </w:rPr>
              <w:softHyphen/>
            </w:r>
            <w:r w:rsidRPr="00823995">
              <w:rPr>
                <w:color w:val="000000"/>
                <w:spacing w:val="5"/>
              </w:rPr>
              <w:t xml:space="preserve">ности и жизнерадостности, огромное душевное </w:t>
            </w:r>
            <w:proofErr w:type="spellStart"/>
            <w:r w:rsidRPr="00823995">
              <w:rPr>
                <w:color w:val="000000"/>
                <w:spacing w:val="5"/>
              </w:rPr>
              <w:t>богатство</w:t>
            </w:r>
            <w:proofErr w:type="gramStart"/>
            <w:r w:rsidRPr="00823995">
              <w:rPr>
                <w:color w:val="000000"/>
                <w:spacing w:val="5"/>
              </w:rPr>
              <w:t>,</w:t>
            </w:r>
            <w:r w:rsidRPr="00823995">
              <w:rPr>
                <w:color w:val="000000"/>
                <w:spacing w:val="4"/>
              </w:rPr>
              <w:t>д</w:t>
            </w:r>
            <w:proofErr w:type="gramEnd"/>
            <w:r w:rsidRPr="00823995">
              <w:rPr>
                <w:color w:val="000000"/>
                <w:spacing w:val="4"/>
              </w:rPr>
              <w:t>ушевная</w:t>
            </w:r>
            <w:proofErr w:type="spellEnd"/>
            <w:r w:rsidRPr="00823995">
              <w:rPr>
                <w:color w:val="000000"/>
                <w:spacing w:val="4"/>
              </w:rPr>
              <w:t xml:space="preserve"> щедрость);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19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1"/>
              </w:rPr>
              <w:t xml:space="preserve">общность художественно-образного содержания </w:t>
            </w:r>
            <w:proofErr w:type="spellStart"/>
            <w:r w:rsidRPr="00823995">
              <w:rPr>
                <w:color w:val="000000"/>
                <w:spacing w:val="1"/>
              </w:rPr>
              <w:t>всех</w:t>
            </w:r>
            <w:r w:rsidRPr="00823995">
              <w:rPr>
                <w:color w:val="000000"/>
                <w:spacing w:val="4"/>
              </w:rPr>
              <w:t>областей</w:t>
            </w:r>
            <w:proofErr w:type="spellEnd"/>
            <w:r w:rsidRPr="00823995">
              <w:rPr>
                <w:color w:val="000000"/>
                <w:spacing w:val="4"/>
              </w:rPr>
              <w:t xml:space="preserve">  народного  искусства как  совокупности  </w:t>
            </w:r>
            <w:proofErr w:type="spellStart"/>
            <w:r w:rsidRPr="00823995">
              <w:rPr>
                <w:color w:val="000000"/>
                <w:spacing w:val="4"/>
              </w:rPr>
              <w:t>устных</w:t>
            </w:r>
            <w:proofErr w:type="gramStart"/>
            <w:r w:rsidRPr="00823995">
              <w:rPr>
                <w:color w:val="000000"/>
                <w:spacing w:val="4"/>
              </w:rPr>
              <w:t>,</w:t>
            </w:r>
            <w:r w:rsidRPr="00823995">
              <w:rPr>
                <w:color w:val="000000"/>
                <w:spacing w:val="1"/>
              </w:rPr>
              <w:t>п</w:t>
            </w:r>
            <w:proofErr w:type="gramEnd"/>
            <w:r w:rsidRPr="00823995">
              <w:rPr>
                <w:color w:val="000000"/>
                <w:spacing w:val="1"/>
              </w:rPr>
              <w:t>есенных</w:t>
            </w:r>
            <w:proofErr w:type="spellEnd"/>
            <w:r w:rsidRPr="00823995">
              <w:rPr>
                <w:color w:val="000000"/>
                <w:spacing w:val="1"/>
              </w:rPr>
              <w:t>,   музыкально-хореографических,   игровых,   дра</w:t>
            </w:r>
            <w:r w:rsidRPr="00823995">
              <w:rPr>
                <w:color w:val="000000"/>
                <w:spacing w:val="1"/>
              </w:rPr>
              <w:softHyphen/>
            </w:r>
            <w:r w:rsidRPr="00823995">
              <w:rPr>
                <w:color w:val="000000"/>
                <w:spacing w:val="2"/>
              </w:rPr>
              <w:t>матических,   прикладных,   изобразительных  форм  народ</w:t>
            </w:r>
            <w:r w:rsidRPr="00823995">
              <w:rPr>
                <w:color w:val="000000"/>
                <w:spacing w:val="2"/>
              </w:rPr>
              <w:softHyphen/>
              <w:t>ного творчества;</w:t>
            </w:r>
          </w:p>
          <w:p w:rsidR="003F7915" w:rsidRPr="00823995" w:rsidRDefault="003F7915" w:rsidP="003F791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823995">
              <w:rPr>
                <w:color w:val="000000"/>
                <w:spacing w:val="4"/>
              </w:rPr>
              <w:t xml:space="preserve">гуманитарная ориентированность при </w:t>
            </w:r>
            <w:proofErr w:type="spellStart"/>
            <w:r w:rsidRPr="00823995">
              <w:rPr>
                <w:color w:val="000000"/>
                <w:spacing w:val="4"/>
              </w:rPr>
              <w:t>ознакомлении</w:t>
            </w:r>
            <w:r w:rsidRPr="00823995">
              <w:rPr>
                <w:color w:val="000000"/>
                <w:spacing w:val="7"/>
              </w:rPr>
              <w:t>с</w:t>
            </w:r>
            <w:proofErr w:type="spellEnd"/>
            <w:r w:rsidRPr="00823995">
              <w:rPr>
                <w:color w:val="000000"/>
                <w:spacing w:val="7"/>
              </w:rPr>
              <w:t xml:space="preserve"> явлениями культуры, искусства. В процессе ознакомле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8"/>
              </w:rPr>
              <w:t xml:space="preserve">ния с памятниками культуры (произведениями </w:t>
            </w:r>
            <w:proofErr w:type="spellStart"/>
            <w:r w:rsidRPr="00823995">
              <w:rPr>
                <w:color w:val="000000"/>
                <w:spacing w:val="8"/>
              </w:rPr>
              <w:t>народных</w:t>
            </w:r>
            <w:r w:rsidRPr="00823995">
              <w:rPr>
                <w:color w:val="000000"/>
                <w:spacing w:val="7"/>
              </w:rPr>
              <w:t>мастеров</w:t>
            </w:r>
            <w:proofErr w:type="spellEnd"/>
            <w:r w:rsidRPr="00823995">
              <w:rPr>
                <w:color w:val="000000"/>
                <w:spacing w:val="7"/>
              </w:rPr>
              <w:t>, произведениями живописи, графики, скульпту</w:t>
            </w:r>
            <w:r w:rsidRPr="00823995">
              <w:rPr>
                <w:color w:val="000000"/>
                <w:spacing w:val="7"/>
              </w:rPr>
              <w:softHyphen/>
            </w:r>
            <w:r w:rsidRPr="00823995">
              <w:rPr>
                <w:color w:val="000000"/>
                <w:spacing w:val="6"/>
              </w:rPr>
              <w:t xml:space="preserve">ры, музыки и литературы) мы как бы участвуем в </w:t>
            </w:r>
            <w:proofErr w:type="spellStart"/>
            <w:r w:rsidRPr="00823995">
              <w:rPr>
                <w:color w:val="000000"/>
                <w:spacing w:val="6"/>
              </w:rPr>
              <w:t>диалоге</w:t>
            </w:r>
            <w:r w:rsidRPr="00823995">
              <w:rPr>
                <w:color w:val="000000"/>
                <w:spacing w:val="5"/>
              </w:rPr>
              <w:t>прошлого</w:t>
            </w:r>
            <w:proofErr w:type="spellEnd"/>
            <w:r w:rsidRPr="00823995">
              <w:rPr>
                <w:color w:val="000000"/>
                <w:spacing w:val="5"/>
              </w:rPr>
              <w:t xml:space="preserve"> и настоящего.</w:t>
            </w:r>
          </w:p>
          <w:p w:rsidR="003F7915" w:rsidRDefault="003F7915" w:rsidP="007D0AAD">
            <w:pPr>
              <w:pStyle w:val="a3"/>
              <w:jc w:val="both"/>
              <w:rPr>
                <w:color w:val="FF0000"/>
              </w:rPr>
            </w:pPr>
          </w:p>
          <w:p w:rsidR="003F7915" w:rsidRPr="00407B35" w:rsidRDefault="003F7915" w:rsidP="007D0AAD">
            <w:pPr>
              <w:ind w:left="331"/>
              <w:jc w:val="both"/>
            </w:pPr>
          </w:p>
        </w:tc>
        <w:tc>
          <w:tcPr>
            <w:tcW w:w="0" w:type="auto"/>
          </w:tcPr>
          <w:p w:rsidR="003F7915" w:rsidRPr="00407B35" w:rsidRDefault="003F7915" w:rsidP="007D0AAD">
            <w:pPr>
              <w:ind w:left="-24"/>
              <w:jc w:val="both"/>
            </w:pPr>
            <w:r w:rsidRPr="00407B35">
              <w:lastRenderedPageBreak/>
              <w:t>• регулярное, систематическое проведение психолого-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развивающих занятий, ориентированных на раскрытие, адаптацию и интеграцию индивидуальности ребенка в условиях группы развития;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 xml:space="preserve">• изучение динамики развития детей, как в отношении 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функционального созревания психики, так и в плане специальных</w:t>
            </w:r>
          </w:p>
          <w:p w:rsidR="003F7915" w:rsidRPr="00407B35" w:rsidRDefault="003F7915" w:rsidP="007D0AAD">
            <w:pPr>
              <w:ind w:left="-24"/>
              <w:jc w:val="both"/>
            </w:pPr>
            <w:r w:rsidRPr="00407B35">
              <w:t>развиваемых, раскрываемых качеств личности.</w:t>
            </w:r>
          </w:p>
          <w:p w:rsidR="003F7915" w:rsidRPr="00407B35" w:rsidRDefault="003F7915" w:rsidP="007D0AAD"/>
        </w:tc>
      </w:tr>
    </w:tbl>
    <w:p w:rsidR="003F7915" w:rsidRDefault="003F7915" w:rsidP="003F7915"/>
    <w:p w:rsidR="003F7915" w:rsidRDefault="003F7915" w:rsidP="003F7915"/>
    <w:p w:rsidR="00B9672F" w:rsidRDefault="00B9672F"/>
    <w:sectPr w:rsidR="00B9672F" w:rsidSect="00BE167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72CA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915"/>
    <w:rsid w:val="003D535E"/>
    <w:rsid w:val="003F7915"/>
    <w:rsid w:val="006A6DFD"/>
    <w:rsid w:val="00733501"/>
    <w:rsid w:val="00B9672F"/>
    <w:rsid w:val="00D2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915"/>
    <w:pPr>
      <w:ind w:left="720"/>
      <w:contextualSpacing/>
    </w:pPr>
  </w:style>
  <w:style w:type="character" w:customStyle="1" w:styleId="apple-converted-space">
    <w:name w:val="apple-converted-space"/>
    <w:basedOn w:val="a0"/>
    <w:rsid w:val="003F7915"/>
  </w:style>
  <w:style w:type="character" w:styleId="a4">
    <w:name w:val="Strong"/>
    <w:basedOn w:val="a0"/>
    <w:uiPriority w:val="22"/>
    <w:qFormat/>
    <w:rsid w:val="003F7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4</cp:revision>
  <dcterms:created xsi:type="dcterms:W3CDTF">2021-09-15T07:26:00Z</dcterms:created>
  <dcterms:modified xsi:type="dcterms:W3CDTF">2023-10-31T13:14:00Z</dcterms:modified>
</cp:coreProperties>
</file>